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2E20BC">
      <w:pPr>
        <w:pStyle w:val="a1"/>
        <w:jc w:val="both"/>
        <w:rPr>
          <w:rFonts w:eastAsia="宋体"/>
          <w:lang w:eastAsia="zh-CN"/>
        </w:rPr>
      </w:pPr>
      <w:bookmarkStart w:id="0" w:name="_Ref399006623"/>
      <w:bookmarkStart w:id="1" w:name="_Toc92513360"/>
      <w:r w:rsidRPr="0004538C">
        <w:t xml:space="preserve">3GPP TSG-RAN WG4 Meeting </w:t>
      </w:r>
      <w:r w:rsidR="00A57F1A" w:rsidRPr="00FA639F">
        <w:t>#</w:t>
      </w:r>
      <w:r w:rsidR="00511280" w:rsidRPr="007C4C4E">
        <w:t>10</w:t>
      </w:r>
      <w:r w:rsidR="007C4C4E" w:rsidRPr="007C4C4E">
        <w:t>6</w:t>
      </w:r>
      <w:r w:rsidR="00AB5F26" w:rsidRPr="007C4C4E">
        <w:t xml:space="preserve"> </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D8582C" w:rsidRPr="00D8582C">
        <w:t>R4-230237</w:t>
      </w:r>
      <w:r w:rsidR="00D8582C">
        <w:t>5</w:t>
      </w:r>
      <w:bookmarkStart w:id="2" w:name="_GoBack"/>
      <w:bookmarkEnd w:id="2"/>
    </w:p>
    <w:p w:rsidR="00675C27" w:rsidRPr="00444A16" w:rsidRDefault="007C4C4E" w:rsidP="002E20BC">
      <w:pPr>
        <w:pStyle w:val="a1"/>
        <w:jc w:val="both"/>
        <w:rPr>
          <w:rFonts w:eastAsia="宋体"/>
          <w:lang w:eastAsia="zh-CN"/>
        </w:rPr>
      </w:pPr>
      <w:r w:rsidRPr="00B143F9">
        <w:rPr>
          <w:rFonts w:eastAsia="宋体"/>
          <w:lang w:eastAsia="zh-CN"/>
        </w:rPr>
        <w:t>Athens, Greece, Feb 27 – Mar 03, 2023</w:t>
      </w:r>
    </w:p>
    <w:bookmarkEnd w:id="0"/>
    <w:bookmarkEnd w:id="1"/>
    <w:p w:rsidR="001779BE" w:rsidRDefault="001779BE" w:rsidP="002E20BC">
      <w:pPr>
        <w:spacing w:after="60"/>
        <w:ind w:left="1985" w:hanging="1985"/>
        <w:jc w:val="both"/>
        <w:rPr>
          <w:rFonts w:ascii="Arial" w:hAnsi="Arial" w:cs="Arial"/>
          <w:b/>
        </w:rPr>
      </w:pPr>
    </w:p>
    <w:p w:rsidR="00C32D32" w:rsidRPr="00DC0C95" w:rsidRDefault="00C32D32" w:rsidP="002E20BC">
      <w:pPr>
        <w:spacing w:after="60"/>
        <w:ind w:left="1985" w:hanging="1985"/>
        <w:jc w:val="both"/>
        <w:rPr>
          <w:rFonts w:ascii="Arial" w:hAnsi="Arial" w:cs="Arial"/>
        </w:rPr>
      </w:pPr>
      <w:r>
        <w:rPr>
          <w:rFonts w:ascii="Arial" w:hAnsi="Arial" w:cs="Arial"/>
          <w:b/>
        </w:rPr>
        <w:t>Title:</w:t>
      </w:r>
      <w:r>
        <w:rPr>
          <w:rFonts w:ascii="Arial" w:hAnsi="Arial" w:cs="Arial"/>
          <w:b/>
        </w:rPr>
        <w:tab/>
      </w:r>
      <w:r w:rsidR="001779BE" w:rsidRPr="001779BE">
        <w:rPr>
          <w:rFonts w:ascii="Arial" w:hAnsi="Arial" w:cs="Arial"/>
        </w:rPr>
        <w:t xml:space="preserve">draft </w:t>
      </w:r>
      <w:r w:rsidR="001E1470" w:rsidRPr="001E1470">
        <w:rPr>
          <w:rFonts w:ascii="Arial" w:hAnsi="Arial" w:cs="Arial"/>
          <w:bCs/>
        </w:rPr>
        <w:t>reply LS on LP WUR architecture</w:t>
      </w:r>
    </w:p>
    <w:p w:rsidR="00DF4E4C" w:rsidRDefault="00C32D32" w:rsidP="002E20BC">
      <w:pPr>
        <w:spacing w:after="60"/>
        <w:ind w:left="1985" w:hanging="1985"/>
        <w:jc w:val="both"/>
        <w:rPr>
          <w:rFonts w:ascii="Arial" w:hAnsi="Arial" w:cs="Arial"/>
          <w:bCs/>
        </w:rPr>
      </w:pPr>
      <w:r>
        <w:rPr>
          <w:rFonts w:ascii="Arial" w:hAnsi="Arial" w:cs="Arial"/>
          <w:b/>
        </w:rPr>
        <w:t>Response to:</w:t>
      </w:r>
      <w:r>
        <w:rPr>
          <w:rFonts w:ascii="Arial" w:hAnsi="Arial" w:cs="Arial"/>
          <w:bCs/>
        </w:rPr>
        <w:tab/>
      </w:r>
      <w:r w:rsidR="00F37491" w:rsidRPr="00F37491">
        <w:rPr>
          <w:rFonts w:ascii="Arial" w:hAnsi="Arial" w:cs="Arial"/>
          <w:bCs/>
        </w:rPr>
        <w:t>R1- 2212999</w:t>
      </w:r>
    </w:p>
    <w:p w:rsidR="00C32D32" w:rsidRDefault="00C32D32" w:rsidP="002E20BC">
      <w:pPr>
        <w:spacing w:after="60"/>
        <w:ind w:left="1985" w:hanging="1985"/>
        <w:jc w:val="both"/>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F37491">
        <w:rPr>
          <w:rFonts w:ascii="Arial" w:hAnsi="Arial" w:cs="Arial"/>
          <w:bCs/>
        </w:rPr>
        <w:t>8</w:t>
      </w:r>
    </w:p>
    <w:p w:rsidR="00C32D32" w:rsidRDefault="00C32D32" w:rsidP="002E20BC">
      <w:pPr>
        <w:spacing w:after="60"/>
        <w:ind w:left="1985" w:hanging="1985"/>
        <w:jc w:val="both"/>
        <w:rPr>
          <w:rFonts w:ascii="Arial" w:hAnsi="Arial" w:cs="Arial"/>
          <w:bCs/>
        </w:rPr>
      </w:pPr>
      <w:r>
        <w:rPr>
          <w:rFonts w:ascii="Arial" w:hAnsi="Arial" w:cs="Arial"/>
          <w:b/>
        </w:rPr>
        <w:t>Work Item:</w:t>
      </w:r>
      <w:r>
        <w:rPr>
          <w:rFonts w:ascii="Arial" w:hAnsi="Arial" w:cs="Arial"/>
          <w:bCs/>
        </w:rPr>
        <w:tab/>
      </w:r>
      <w:r w:rsidR="00F37491" w:rsidRPr="00934ED8">
        <w:rPr>
          <w:rFonts w:ascii="Arial" w:hAnsi="Arial" w:cs="Arial"/>
          <w:bCs/>
          <w:color w:val="000000"/>
        </w:rPr>
        <w:t>FS_NR_LPWUS</w:t>
      </w:r>
    </w:p>
    <w:p w:rsidR="00C32D32" w:rsidRDefault="00C32D32" w:rsidP="002E20BC">
      <w:pPr>
        <w:spacing w:after="60"/>
        <w:ind w:left="1985" w:hanging="1985"/>
        <w:jc w:val="both"/>
        <w:rPr>
          <w:rFonts w:ascii="Arial" w:hAnsi="Arial" w:cs="Arial"/>
          <w:b/>
        </w:rPr>
      </w:pPr>
    </w:p>
    <w:p w:rsidR="00C32D32" w:rsidRDefault="00C32D32" w:rsidP="002E20B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2E20BC">
      <w:pPr>
        <w:spacing w:after="60"/>
        <w:ind w:left="1985" w:hanging="1985"/>
        <w:jc w:val="both"/>
        <w:rPr>
          <w:rFonts w:ascii="Arial" w:hAnsi="Arial" w:cs="Arial"/>
          <w:bCs/>
        </w:rPr>
      </w:pPr>
      <w:r>
        <w:rPr>
          <w:rFonts w:ascii="Arial" w:hAnsi="Arial" w:cs="Arial"/>
          <w:b/>
        </w:rPr>
        <w:t>To:</w:t>
      </w:r>
      <w:r>
        <w:rPr>
          <w:rFonts w:ascii="Arial" w:hAnsi="Arial" w:cs="Arial"/>
          <w:bCs/>
        </w:rPr>
        <w:tab/>
        <w:t>RAN</w:t>
      </w:r>
      <w:r w:rsidR="004B50CB">
        <w:rPr>
          <w:rFonts w:ascii="Arial" w:hAnsi="Arial" w:cs="Arial"/>
          <w:bCs/>
        </w:rPr>
        <w:t>1</w:t>
      </w:r>
    </w:p>
    <w:p w:rsidR="00C32D32" w:rsidRDefault="00C32D32" w:rsidP="002E20BC">
      <w:pPr>
        <w:spacing w:after="60"/>
        <w:ind w:left="1985" w:hanging="1985"/>
        <w:jc w:val="both"/>
        <w:rPr>
          <w:rFonts w:ascii="Arial" w:hAnsi="Arial" w:cs="Arial"/>
          <w:bCs/>
        </w:rPr>
      </w:pPr>
      <w:r>
        <w:rPr>
          <w:rFonts w:ascii="Arial" w:hAnsi="Arial" w:cs="Arial"/>
          <w:b/>
        </w:rPr>
        <w:t>Cc:</w:t>
      </w:r>
      <w:r>
        <w:rPr>
          <w:rFonts w:ascii="Arial" w:hAnsi="Arial" w:cs="Arial"/>
          <w:bCs/>
        </w:rPr>
        <w:tab/>
      </w:r>
    </w:p>
    <w:p w:rsidR="00C32D32" w:rsidRPr="00296941" w:rsidRDefault="00C32D32" w:rsidP="002E20BC">
      <w:pPr>
        <w:spacing w:after="60"/>
        <w:ind w:left="1985" w:hanging="1985"/>
        <w:jc w:val="both"/>
        <w:rPr>
          <w:rFonts w:ascii="Arial" w:hAnsi="Arial" w:cs="Arial"/>
          <w:bCs/>
        </w:rPr>
      </w:pPr>
    </w:p>
    <w:p w:rsidR="00C32D32" w:rsidRPr="000F4E43" w:rsidRDefault="00C32D32" w:rsidP="002E20BC">
      <w:pPr>
        <w:spacing w:after="0"/>
        <w:jc w:val="both"/>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rsidR="00C32D32" w:rsidRPr="00913263" w:rsidRDefault="00C32D32" w:rsidP="002E20BC">
      <w:pPr>
        <w:spacing w:after="60"/>
        <w:ind w:left="2553" w:hanging="565"/>
        <w:jc w:val="both"/>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rsidR="00913263" w:rsidRPr="00913263" w:rsidRDefault="00C32D32" w:rsidP="002E20BC">
      <w:pPr>
        <w:spacing w:after="60"/>
        <w:ind w:left="2553" w:hanging="565"/>
        <w:jc w:val="both"/>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rsidR="00511280" w:rsidRDefault="00511280" w:rsidP="002E20BC">
      <w:pPr>
        <w:spacing w:after="60"/>
        <w:ind w:left="1985" w:hanging="1985"/>
        <w:jc w:val="both"/>
        <w:rPr>
          <w:rFonts w:ascii="Arial" w:hAnsi="Arial" w:cs="Arial"/>
          <w:b/>
        </w:rPr>
      </w:pPr>
    </w:p>
    <w:p w:rsidR="00C32D32" w:rsidRPr="000F4E43" w:rsidRDefault="00511280" w:rsidP="002E20BC">
      <w:pPr>
        <w:spacing w:after="60"/>
        <w:ind w:left="1985" w:hanging="1985"/>
        <w:jc w:val="both"/>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rsidR="00511280" w:rsidRDefault="00511280" w:rsidP="002E20BC">
      <w:pPr>
        <w:pStyle w:val="LGTdoc"/>
        <w:spacing w:afterLines="0"/>
        <w:rPr>
          <w:rFonts w:ascii="Arial" w:hAnsi="Arial" w:cs="Arial"/>
          <w:b/>
        </w:rPr>
      </w:pPr>
    </w:p>
    <w:p w:rsidR="00C32D32" w:rsidRDefault="00C32D32" w:rsidP="002E20BC">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rsidR="00D73DE6" w:rsidRPr="000F4E43" w:rsidRDefault="00D73DE6" w:rsidP="002E20BC">
      <w:pPr>
        <w:pBdr>
          <w:bottom w:val="single" w:sz="4" w:space="1" w:color="auto"/>
        </w:pBdr>
        <w:jc w:val="both"/>
        <w:rPr>
          <w:rFonts w:ascii="Arial" w:hAnsi="Arial" w:cs="Arial"/>
        </w:rPr>
      </w:pPr>
    </w:p>
    <w:p w:rsidR="00D73DE6" w:rsidRPr="000F4E43" w:rsidRDefault="00D73DE6" w:rsidP="002E20BC">
      <w:pPr>
        <w:spacing w:afterLines="50" w:after="120"/>
        <w:jc w:val="both"/>
        <w:rPr>
          <w:rFonts w:ascii="Arial" w:hAnsi="Arial" w:cs="Arial"/>
          <w:b/>
        </w:rPr>
      </w:pPr>
      <w:r w:rsidRPr="000F4E43">
        <w:rPr>
          <w:rFonts w:ascii="Arial" w:hAnsi="Arial" w:cs="Arial"/>
          <w:b/>
        </w:rPr>
        <w:t>1. Overall Description:</w:t>
      </w:r>
    </w:p>
    <w:p w:rsidR="00DA64DF" w:rsidRDefault="00686AD0" w:rsidP="002E20BC">
      <w:pPr>
        <w:pStyle w:val="Header"/>
        <w:jc w:val="both"/>
        <w:rPr>
          <w:rFonts w:eastAsia="宋体" w:cs="Arial"/>
          <w:b w:val="0"/>
          <w:noProof w:val="0"/>
          <w:sz w:val="20"/>
          <w:lang w:eastAsia="zh-CN"/>
        </w:rPr>
      </w:pPr>
      <w:r>
        <w:rPr>
          <w:rFonts w:eastAsia="宋体" w:cs="Arial" w:hint="eastAsia"/>
          <w:b w:val="0"/>
          <w:noProof w:val="0"/>
          <w:sz w:val="20"/>
          <w:lang w:eastAsia="zh-CN"/>
        </w:rPr>
        <w:t>R</w:t>
      </w:r>
      <w:r>
        <w:rPr>
          <w:rFonts w:eastAsia="宋体" w:cs="Arial"/>
          <w:b w:val="0"/>
          <w:noProof w:val="0"/>
          <w:sz w:val="20"/>
          <w:lang w:eastAsia="zh-CN"/>
        </w:rPr>
        <w:t xml:space="preserve">AN4 thanks the LS from RAN1 on progress </w:t>
      </w:r>
      <w:r w:rsidR="002E20BC">
        <w:rPr>
          <w:rFonts w:eastAsia="宋体" w:cs="Arial"/>
          <w:b w:val="0"/>
          <w:noProof w:val="0"/>
          <w:sz w:val="20"/>
          <w:lang w:eastAsia="zh-CN"/>
        </w:rPr>
        <w:t xml:space="preserve">and agreements so far for </w:t>
      </w:r>
      <w:r w:rsidR="002E20BC" w:rsidRPr="002E20BC">
        <w:rPr>
          <w:rFonts w:eastAsia="宋体" w:cs="Arial"/>
          <w:b w:val="0"/>
          <w:noProof w:val="0"/>
          <w:sz w:val="20"/>
          <w:lang w:eastAsia="zh-CN"/>
        </w:rPr>
        <w:t>LP WU</w:t>
      </w:r>
      <w:r w:rsidR="002E20BC">
        <w:rPr>
          <w:rFonts w:eastAsia="宋体" w:cs="Arial"/>
          <w:b w:val="0"/>
          <w:noProof w:val="0"/>
          <w:sz w:val="20"/>
          <w:lang w:eastAsia="zh-CN"/>
        </w:rPr>
        <w:t>S/WUR and discussed the issues raised by RAN1 relevant to the LP WUR architectures. For some of the issues, RAN4 had following agreements:</w:t>
      </w:r>
    </w:p>
    <w:p w:rsidR="002E20BC" w:rsidRDefault="002E20BC" w:rsidP="002E20BC">
      <w:pPr>
        <w:pStyle w:val="Header"/>
        <w:jc w:val="both"/>
        <w:rPr>
          <w:rFonts w:eastAsia="宋体" w:cs="Arial"/>
          <w:b w:val="0"/>
          <w:noProof w:val="0"/>
          <w:sz w:val="20"/>
          <w:lang w:eastAsia="zh-CN"/>
        </w:rPr>
      </w:pPr>
    </w:p>
    <w:p w:rsidR="002E20BC" w:rsidRPr="002E20BC" w:rsidRDefault="000113D0" w:rsidP="002E20BC">
      <w:pPr>
        <w:overflowPunct/>
        <w:autoSpaceDE/>
        <w:autoSpaceDN/>
        <w:adjustRightInd/>
        <w:spacing w:after="0"/>
        <w:jc w:val="both"/>
        <w:textAlignment w:val="auto"/>
        <w:rPr>
          <w:rFonts w:ascii="Arial" w:hAnsi="Arial" w:cs="Arial"/>
          <w:b/>
        </w:rPr>
      </w:pPr>
      <w:r>
        <w:rPr>
          <w:rFonts w:ascii="Arial" w:hAnsi="Arial" w:cs="Arial"/>
          <w:b/>
        </w:rPr>
        <w:t xml:space="preserve">Issue </w:t>
      </w:r>
      <w:r w:rsidR="002E20BC" w:rsidRPr="002E20BC">
        <w:rPr>
          <w:rFonts w:ascii="Arial" w:hAnsi="Arial" w:cs="Arial"/>
          <w:b/>
        </w:rPr>
        <w:t xml:space="preserve">1: </w:t>
      </w:r>
      <w:r w:rsidR="002E20BC" w:rsidRPr="002E20BC">
        <w:rPr>
          <w:rFonts w:ascii="Arial" w:hAnsi="Arial" w:cs="Arial"/>
        </w:rPr>
        <w:t>The reasonable assumption on adjacent channel selectivity (ACS) for the study and the impact on the LP WUR architectures and signal design</w:t>
      </w:r>
    </w:p>
    <w:p w:rsidR="002E20BC" w:rsidRPr="002E20BC" w:rsidRDefault="002E20BC" w:rsidP="002E20BC">
      <w:pPr>
        <w:pStyle w:val="Header"/>
        <w:jc w:val="both"/>
        <w:rPr>
          <w:rFonts w:eastAsia="宋体" w:cs="Arial"/>
          <w:b w:val="0"/>
          <w:noProof w:val="0"/>
          <w:sz w:val="20"/>
          <w:lang w:eastAsia="zh-CN"/>
        </w:rPr>
      </w:pPr>
      <w:r w:rsidRPr="002E20BC">
        <w:rPr>
          <w:rFonts w:eastAsia="宋体" w:cs="Arial" w:hint="eastAsia"/>
          <w:noProof w:val="0"/>
          <w:sz w:val="20"/>
          <w:lang w:eastAsia="zh-CN"/>
        </w:rPr>
        <w:t>A</w:t>
      </w:r>
      <w:r w:rsidR="000113D0">
        <w:rPr>
          <w:rFonts w:eastAsia="宋体" w:cs="Arial"/>
          <w:noProof w:val="0"/>
          <w:sz w:val="20"/>
          <w:lang w:eastAsia="zh-CN"/>
        </w:rPr>
        <w:t>nswer</w:t>
      </w:r>
      <w:r>
        <w:rPr>
          <w:rFonts w:eastAsia="宋体" w:cs="Arial"/>
          <w:b w:val="0"/>
          <w:noProof w:val="0"/>
          <w:sz w:val="20"/>
          <w:lang w:eastAsia="zh-CN"/>
        </w:rPr>
        <w:t xml:space="preserve">: </w:t>
      </w:r>
      <w:r w:rsidRPr="002E20BC">
        <w:rPr>
          <w:rFonts w:eastAsia="宋体" w:cs="Arial"/>
          <w:b w:val="0"/>
          <w:noProof w:val="0"/>
          <w:sz w:val="20"/>
          <w:lang w:eastAsia="zh-CN"/>
        </w:rPr>
        <w:t>Adjacent channel selectivity (ACS) is a measure of a receiver's ability to receive a</w:t>
      </w:r>
      <w:r>
        <w:rPr>
          <w:rFonts w:eastAsia="宋体" w:cs="Arial"/>
          <w:b w:val="0"/>
          <w:noProof w:val="0"/>
          <w:sz w:val="20"/>
          <w:lang w:eastAsia="zh-CN"/>
        </w:rPr>
        <w:t xml:space="preserve"> wanted</w:t>
      </w:r>
      <w:r w:rsidRPr="002E20BC">
        <w:rPr>
          <w:rFonts w:eastAsia="宋体" w:cs="Arial"/>
          <w:b w:val="0"/>
          <w:noProof w:val="0"/>
          <w:sz w:val="20"/>
          <w:lang w:eastAsia="zh-CN"/>
        </w:rPr>
        <w:t xml:space="preserve">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Pr>
          <w:rFonts w:eastAsia="宋体" w:cs="Arial"/>
          <w:b w:val="0"/>
          <w:noProof w:val="0"/>
          <w:sz w:val="20"/>
          <w:lang w:eastAsia="zh-CN"/>
        </w:rPr>
        <w:t xml:space="preserve"> The ACS level is closely related to the coverage target. If the coverage for LP-WUS is </w:t>
      </w:r>
      <w:r w:rsidR="00EA29A8">
        <w:rPr>
          <w:rFonts w:eastAsia="宋体" w:cs="Arial"/>
          <w:b w:val="0"/>
          <w:noProof w:val="0"/>
          <w:sz w:val="20"/>
          <w:lang w:eastAsia="zh-CN"/>
        </w:rPr>
        <w:t>close</w:t>
      </w:r>
      <w:r>
        <w:rPr>
          <w:rFonts w:eastAsia="宋体" w:cs="Arial"/>
          <w:b w:val="0"/>
          <w:noProof w:val="0"/>
          <w:sz w:val="20"/>
          <w:lang w:eastAsia="zh-CN"/>
        </w:rPr>
        <w:t xml:space="preserve"> to that of normal NR UE, the estimated ACS is about 30dB, similar to that of the requirement in the RAN4 spec. Since </w:t>
      </w:r>
      <w:r w:rsidR="00134458">
        <w:rPr>
          <w:rFonts w:eastAsia="宋体" w:cs="Arial"/>
          <w:b w:val="0"/>
          <w:noProof w:val="0"/>
          <w:sz w:val="20"/>
          <w:lang w:eastAsia="zh-CN"/>
        </w:rPr>
        <w:t xml:space="preserve">ACS is a requirement for channel filter implementation, and usually the filter is implemented in digital domain, it is suggested RAN1 to evaluate the baseband power consumption in parallel to the study of LP-WUR mainly considering the RF part. </w:t>
      </w:r>
    </w:p>
    <w:p w:rsidR="00DA64DF" w:rsidRPr="002E20BC" w:rsidRDefault="00DA64DF" w:rsidP="002E20BC">
      <w:pPr>
        <w:pStyle w:val="Header"/>
        <w:jc w:val="both"/>
        <w:rPr>
          <w:rFonts w:eastAsia="宋体" w:cs="Arial"/>
          <w:b w:val="0"/>
          <w:noProof w:val="0"/>
          <w:sz w:val="20"/>
          <w:lang w:eastAsia="zh-CN"/>
        </w:rPr>
      </w:pPr>
    </w:p>
    <w:p w:rsidR="00DA64DF" w:rsidRDefault="000113D0" w:rsidP="00134458">
      <w:pPr>
        <w:overflowPunct/>
        <w:autoSpaceDE/>
        <w:autoSpaceDN/>
        <w:adjustRightInd/>
        <w:spacing w:after="0"/>
        <w:jc w:val="both"/>
        <w:textAlignment w:val="auto"/>
        <w:rPr>
          <w:rFonts w:ascii="Arial" w:hAnsi="Arial" w:cs="Arial"/>
        </w:rPr>
      </w:pPr>
      <w:r>
        <w:rPr>
          <w:rFonts w:ascii="Arial" w:hAnsi="Arial" w:cs="Arial"/>
          <w:b/>
        </w:rPr>
        <w:t xml:space="preserve">Issue </w:t>
      </w:r>
      <w:r w:rsidR="00134458">
        <w:rPr>
          <w:rFonts w:ascii="Arial" w:hAnsi="Arial" w:cs="Arial"/>
          <w:b/>
        </w:rPr>
        <w:t>2</w:t>
      </w:r>
      <w:r w:rsidR="00134458" w:rsidRPr="002E20BC">
        <w:rPr>
          <w:rFonts w:ascii="Arial" w:hAnsi="Arial" w:cs="Arial"/>
          <w:b/>
        </w:rPr>
        <w:t xml:space="preserve">: </w:t>
      </w:r>
      <w:r w:rsidR="00134458" w:rsidRPr="00134458">
        <w:rPr>
          <w:rFonts w:ascii="Arial" w:hAnsi="Arial" w:cs="Arial"/>
        </w:rPr>
        <w:t>The impact of adjacent subcarrier interference suppression/rejection on the LP WUR architectures if LP WUS is multiplexed with other signals/channels in frequency</w:t>
      </w:r>
      <w:r w:rsidR="00134458">
        <w:rPr>
          <w:rFonts w:ascii="Arial" w:hAnsi="Arial" w:cs="Arial"/>
        </w:rPr>
        <w:t>.</w:t>
      </w:r>
    </w:p>
    <w:p w:rsidR="00134458" w:rsidRDefault="000113D0" w:rsidP="00134458">
      <w:pPr>
        <w:overflowPunct/>
        <w:autoSpaceDE/>
        <w:autoSpaceDN/>
        <w:adjustRightInd/>
        <w:spacing w:after="0"/>
        <w:jc w:val="both"/>
        <w:textAlignment w:val="auto"/>
        <w:rPr>
          <w:rFonts w:ascii="Arial" w:hAnsi="Arial" w:cs="Arial"/>
        </w:rPr>
      </w:pPr>
      <w:r>
        <w:rPr>
          <w:rFonts w:ascii="Arial" w:hAnsi="Arial" w:cs="Arial"/>
          <w:b/>
        </w:rPr>
        <w:t>Answer</w:t>
      </w:r>
      <w:r w:rsidR="00134458">
        <w:rPr>
          <w:rFonts w:ascii="Arial" w:hAnsi="Arial" w:cs="Arial"/>
        </w:rPr>
        <w:t xml:space="preserve">: </w:t>
      </w:r>
      <w:r w:rsidR="00A6693C">
        <w:rPr>
          <w:rFonts w:ascii="Arial" w:hAnsi="Arial" w:cs="Arial"/>
        </w:rPr>
        <w:t xml:space="preserve">It is agreed in RAN4 that </w:t>
      </w:r>
      <w:r w:rsidR="00A6693C" w:rsidRPr="00A6693C">
        <w:rPr>
          <w:rFonts w:ascii="Arial" w:hAnsi="Arial" w:cs="Arial"/>
        </w:rPr>
        <w:t xml:space="preserve">Guard band for mixed numerology of LP-WUS and NR signals could be reserved from performance perspective, but it is left as </w:t>
      </w:r>
      <w:r w:rsidR="0067670F">
        <w:rPr>
          <w:rFonts w:ascii="Arial" w:hAnsi="Arial" w:cs="Arial"/>
        </w:rPr>
        <w:t xml:space="preserve">a </w:t>
      </w:r>
      <w:r w:rsidR="00A6693C" w:rsidRPr="00A6693C">
        <w:rPr>
          <w:rFonts w:ascii="Arial" w:hAnsi="Arial" w:cs="Arial"/>
        </w:rPr>
        <w:t>BS implementation issue. No specific size of guard band for mixed numerology will be recommended by RAN4.</w:t>
      </w:r>
      <w:r w:rsidR="00BE78BA">
        <w:rPr>
          <w:rFonts w:ascii="Arial" w:hAnsi="Arial" w:cs="Arial"/>
        </w:rPr>
        <w:t xml:space="preserve"> </w:t>
      </w:r>
    </w:p>
    <w:p w:rsidR="0050699D" w:rsidRDefault="0050699D" w:rsidP="00134458">
      <w:pPr>
        <w:overflowPunct/>
        <w:autoSpaceDE/>
        <w:autoSpaceDN/>
        <w:adjustRightInd/>
        <w:spacing w:after="0"/>
        <w:jc w:val="both"/>
        <w:textAlignment w:val="auto"/>
        <w:rPr>
          <w:rFonts w:ascii="Arial" w:hAnsi="Arial" w:cs="Arial"/>
        </w:rPr>
      </w:pPr>
    </w:p>
    <w:p w:rsidR="0050699D" w:rsidRDefault="000113D0" w:rsidP="00134458">
      <w:pPr>
        <w:overflowPunct/>
        <w:autoSpaceDE/>
        <w:autoSpaceDN/>
        <w:adjustRightInd/>
        <w:spacing w:after="0"/>
        <w:jc w:val="both"/>
        <w:textAlignment w:val="auto"/>
        <w:rPr>
          <w:rFonts w:ascii="Arial" w:hAnsi="Arial" w:cs="Arial"/>
        </w:rPr>
      </w:pPr>
      <w:r>
        <w:rPr>
          <w:rFonts w:ascii="Arial" w:hAnsi="Arial" w:cs="Arial"/>
          <w:b/>
        </w:rPr>
        <w:t xml:space="preserve">Issue </w:t>
      </w:r>
      <w:r w:rsidR="0050699D">
        <w:rPr>
          <w:rFonts w:ascii="Arial" w:hAnsi="Arial" w:cs="Arial"/>
          <w:b/>
        </w:rPr>
        <w:t>3</w:t>
      </w:r>
      <w:r w:rsidR="0050699D" w:rsidRPr="002E20BC">
        <w:rPr>
          <w:rFonts w:ascii="Arial" w:hAnsi="Arial" w:cs="Arial"/>
          <w:b/>
        </w:rPr>
        <w:t xml:space="preserve">: </w:t>
      </w:r>
      <w:r w:rsidR="0050699D" w:rsidRPr="0050699D">
        <w:rPr>
          <w:rFonts w:ascii="Arial" w:hAnsi="Arial" w:cs="Arial"/>
        </w:rPr>
        <w:t>The feasible noise figure(s) for each type of LP WUR architectures</w:t>
      </w:r>
    </w:p>
    <w:p w:rsidR="00B25D08" w:rsidRDefault="000113D0" w:rsidP="00B25D08">
      <w:pPr>
        <w:overflowPunct/>
        <w:autoSpaceDE/>
        <w:autoSpaceDN/>
        <w:adjustRightInd/>
        <w:spacing w:after="0"/>
        <w:jc w:val="both"/>
        <w:textAlignment w:val="auto"/>
        <w:rPr>
          <w:rFonts w:ascii="Arial" w:hAnsi="Arial" w:cs="Arial"/>
        </w:rPr>
      </w:pPr>
      <w:r>
        <w:rPr>
          <w:rFonts w:ascii="Arial" w:hAnsi="Arial" w:cs="Arial"/>
          <w:b/>
        </w:rPr>
        <w:t>Answer</w:t>
      </w:r>
      <w:r>
        <w:rPr>
          <w:rFonts w:ascii="Arial" w:hAnsi="Arial" w:cs="Arial"/>
        </w:rPr>
        <w:t xml:space="preserve">: </w:t>
      </w:r>
      <w:r w:rsidR="00B25D08" w:rsidRPr="00B25D08">
        <w:rPr>
          <w:rFonts w:ascii="Arial" w:hAnsi="Arial" w:cs="Arial"/>
        </w:rPr>
        <w:t xml:space="preserve">The criterion discussed in RAN4 for LP-WUR architecture selection is to strive to comparable REFSENS with legacy NR signals. The feasible noise figure should be formulated based on this criterion. With that, it is agreed to rule out RF envelope detection </w:t>
      </w:r>
      <w:r w:rsidR="00A360EF">
        <w:rPr>
          <w:rFonts w:ascii="Arial" w:hAnsi="Arial" w:cs="Arial"/>
        </w:rPr>
        <w:t xml:space="preserve">architecture </w:t>
      </w:r>
      <w:r w:rsidR="00B25D08" w:rsidRPr="00B25D08">
        <w:rPr>
          <w:rFonts w:ascii="Arial" w:hAnsi="Arial" w:cs="Arial"/>
        </w:rPr>
        <w:t>from the RAN4 study</w:t>
      </w:r>
      <w:r w:rsidR="00B25D08">
        <w:rPr>
          <w:rFonts w:ascii="Arial" w:hAnsi="Arial" w:cs="Arial"/>
        </w:rPr>
        <w:t>.</w:t>
      </w:r>
    </w:p>
    <w:p w:rsidR="00B25D08" w:rsidRDefault="00B25D08" w:rsidP="00B25D08">
      <w:pPr>
        <w:overflowPunct/>
        <w:autoSpaceDE/>
        <w:autoSpaceDN/>
        <w:adjustRightInd/>
        <w:spacing w:after="0"/>
        <w:jc w:val="both"/>
        <w:textAlignment w:val="auto"/>
        <w:rPr>
          <w:rFonts w:ascii="Arial" w:hAnsi="Arial" w:cs="Arial"/>
        </w:rPr>
      </w:pPr>
    </w:p>
    <w:p w:rsidR="00B25D08" w:rsidRPr="0050699D" w:rsidRDefault="00B25D08" w:rsidP="00B25D08">
      <w:pPr>
        <w:overflowPunct/>
        <w:autoSpaceDE/>
        <w:autoSpaceDN/>
        <w:adjustRightInd/>
        <w:spacing w:after="0"/>
        <w:jc w:val="both"/>
        <w:textAlignment w:val="auto"/>
        <w:rPr>
          <w:rFonts w:ascii="Arial" w:hAnsi="Arial" w:cs="Arial"/>
        </w:rPr>
      </w:pPr>
      <w:r>
        <w:rPr>
          <w:rFonts w:ascii="Arial" w:hAnsi="Arial" w:cs="Arial"/>
          <w:b/>
        </w:rPr>
        <w:t>Issue 4</w:t>
      </w:r>
      <w:r w:rsidRPr="002E20BC">
        <w:rPr>
          <w:rFonts w:ascii="Arial" w:hAnsi="Arial" w:cs="Arial"/>
          <w:b/>
        </w:rPr>
        <w:t xml:space="preserve">: </w:t>
      </w:r>
      <w:r w:rsidRPr="00751060">
        <w:rPr>
          <w:rFonts w:ascii="Arial" w:hAnsi="Arial" w:cs="Arial"/>
        </w:rPr>
        <w:t xml:space="preserve">Impact, if any, LP-WUS transmission on existing </w:t>
      </w:r>
      <w:proofErr w:type="spellStart"/>
      <w:r w:rsidRPr="00751060">
        <w:rPr>
          <w:rFonts w:ascii="Arial" w:hAnsi="Arial" w:cs="Arial"/>
        </w:rPr>
        <w:t>gNB</w:t>
      </w:r>
      <w:proofErr w:type="spellEnd"/>
      <w:r w:rsidRPr="00751060">
        <w:rPr>
          <w:rFonts w:ascii="Arial" w:hAnsi="Arial" w:cs="Arial"/>
        </w:rPr>
        <w:t xml:space="preserve"> emissions/compliance requirements</w:t>
      </w:r>
    </w:p>
    <w:p w:rsidR="00B25D08" w:rsidRDefault="00B25D08" w:rsidP="00B25D08">
      <w:pPr>
        <w:overflowPunct/>
        <w:autoSpaceDE/>
        <w:autoSpaceDN/>
        <w:adjustRightInd/>
        <w:spacing w:after="0"/>
        <w:jc w:val="both"/>
        <w:textAlignment w:val="auto"/>
        <w:rPr>
          <w:rFonts w:ascii="Arial" w:hAnsi="Arial" w:cs="Arial"/>
        </w:rPr>
      </w:pPr>
      <w:r>
        <w:rPr>
          <w:rFonts w:ascii="Arial" w:hAnsi="Arial" w:cs="Arial"/>
          <w:b/>
        </w:rPr>
        <w:t>Answer</w:t>
      </w:r>
      <w:r>
        <w:rPr>
          <w:rFonts w:ascii="Arial" w:hAnsi="Arial" w:cs="Arial"/>
        </w:rPr>
        <w:t xml:space="preserve">: </w:t>
      </w:r>
      <w:r>
        <w:rPr>
          <w:rFonts w:ascii="Arial" w:hAnsi="Arial" w:cs="Arial" w:hint="eastAsia"/>
        </w:rPr>
        <w:t>When</w:t>
      </w:r>
      <w:r w:rsidRPr="00751060">
        <w:rPr>
          <w:rFonts w:ascii="Arial" w:hAnsi="Arial" w:cs="Arial"/>
        </w:rPr>
        <w:t xml:space="preserve"> LP-WUS is multiplexed with NR signal in frequency</w:t>
      </w:r>
      <w:r>
        <w:rPr>
          <w:rFonts w:ascii="Arial" w:hAnsi="Arial" w:cs="Arial"/>
        </w:rPr>
        <w:t xml:space="preserve"> for in-band operation</w:t>
      </w:r>
      <w:r w:rsidRPr="00751060">
        <w:rPr>
          <w:rFonts w:ascii="Arial" w:hAnsi="Arial" w:cs="Arial"/>
        </w:rPr>
        <w:t xml:space="preserve">, </w:t>
      </w:r>
      <w:r>
        <w:rPr>
          <w:rFonts w:ascii="Arial" w:hAnsi="Arial" w:cs="Arial"/>
        </w:rPr>
        <w:t>all existing BS</w:t>
      </w:r>
      <w:r w:rsidRPr="00751060">
        <w:rPr>
          <w:rFonts w:ascii="Arial" w:hAnsi="Arial" w:cs="Arial"/>
        </w:rPr>
        <w:t xml:space="preserve"> unwanted emission requirements (ACLR, OBUE, transmitter spurious emissions, corresponds to clause 6.6.3/4/5 of 38.104) shall </w:t>
      </w:r>
      <w:r>
        <w:rPr>
          <w:rFonts w:ascii="Arial" w:hAnsi="Arial" w:cs="Arial"/>
        </w:rPr>
        <w:t>be complied.</w:t>
      </w:r>
    </w:p>
    <w:p w:rsidR="00751060" w:rsidRPr="00B25D08" w:rsidRDefault="00751060" w:rsidP="00B25D08">
      <w:pPr>
        <w:overflowPunct/>
        <w:autoSpaceDE/>
        <w:autoSpaceDN/>
        <w:adjustRightInd/>
        <w:spacing w:after="0"/>
        <w:jc w:val="both"/>
        <w:textAlignment w:val="auto"/>
        <w:rPr>
          <w:rFonts w:ascii="Arial" w:hAnsi="Arial" w:cs="Arial"/>
        </w:rPr>
      </w:pPr>
    </w:p>
    <w:p w:rsidR="0050699D" w:rsidRPr="0050699D" w:rsidRDefault="000113D0" w:rsidP="00134458">
      <w:pPr>
        <w:overflowPunct/>
        <w:autoSpaceDE/>
        <w:autoSpaceDN/>
        <w:adjustRightInd/>
        <w:spacing w:after="0"/>
        <w:jc w:val="both"/>
        <w:textAlignment w:val="auto"/>
        <w:rPr>
          <w:rFonts w:ascii="Arial" w:hAnsi="Arial" w:cs="Arial"/>
        </w:rPr>
      </w:pPr>
      <w:r>
        <w:rPr>
          <w:rFonts w:ascii="Arial" w:hAnsi="Arial" w:cs="Arial"/>
          <w:b/>
        </w:rPr>
        <w:t xml:space="preserve">Issue </w:t>
      </w:r>
      <w:r w:rsidR="00526AFA">
        <w:rPr>
          <w:rFonts w:ascii="Arial" w:hAnsi="Arial" w:cs="Arial"/>
          <w:b/>
        </w:rPr>
        <w:t>5</w:t>
      </w:r>
      <w:r w:rsidRPr="002E20BC">
        <w:rPr>
          <w:rFonts w:ascii="Arial" w:hAnsi="Arial" w:cs="Arial"/>
          <w:b/>
        </w:rPr>
        <w:t xml:space="preserve">: </w:t>
      </w:r>
      <w:r w:rsidRPr="000113D0">
        <w:rPr>
          <w:rFonts w:ascii="Arial" w:hAnsi="Arial" w:cs="Arial"/>
        </w:rPr>
        <w:t>The potential RF impairments to be considered</w:t>
      </w:r>
    </w:p>
    <w:p w:rsidR="000113D0" w:rsidRDefault="000113D0" w:rsidP="000113D0">
      <w:pPr>
        <w:overflowPunct/>
        <w:autoSpaceDE/>
        <w:autoSpaceDN/>
        <w:adjustRightInd/>
        <w:spacing w:after="0"/>
        <w:jc w:val="both"/>
        <w:textAlignment w:val="auto"/>
        <w:rPr>
          <w:rFonts w:ascii="Arial" w:hAnsi="Arial" w:cs="Arial"/>
        </w:rPr>
      </w:pPr>
      <w:r>
        <w:rPr>
          <w:rFonts w:ascii="Arial" w:hAnsi="Arial" w:cs="Arial"/>
          <w:b/>
        </w:rPr>
        <w:t>Answer</w:t>
      </w:r>
      <w:r>
        <w:rPr>
          <w:rFonts w:ascii="Arial" w:hAnsi="Arial" w:cs="Arial"/>
        </w:rPr>
        <w:t xml:space="preserve">: </w:t>
      </w:r>
      <w:r w:rsidR="0067670F">
        <w:rPr>
          <w:rFonts w:ascii="Arial" w:hAnsi="Arial" w:cs="Arial"/>
        </w:rPr>
        <w:t>RF impairments rely on the inputs from RAN1 on some important assumptions and design targets for LP-WUS. RAN4 will keep RAN1 updated for the RAN4 evaluation with more inputs on the clarification issues identified in RAN4.</w:t>
      </w:r>
    </w:p>
    <w:p w:rsidR="00134458" w:rsidRDefault="00134458" w:rsidP="002E20BC">
      <w:pPr>
        <w:pStyle w:val="Header"/>
        <w:jc w:val="both"/>
        <w:rPr>
          <w:rFonts w:eastAsia="宋体" w:cs="Arial"/>
          <w:b w:val="0"/>
          <w:noProof w:val="0"/>
          <w:sz w:val="20"/>
          <w:lang w:eastAsia="zh-CN"/>
        </w:rPr>
      </w:pPr>
    </w:p>
    <w:p w:rsidR="000113D0" w:rsidRDefault="000113D0" w:rsidP="002E20BC">
      <w:pPr>
        <w:pStyle w:val="Header"/>
        <w:jc w:val="both"/>
        <w:rPr>
          <w:rFonts w:eastAsia="宋体" w:cs="Arial"/>
          <w:b w:val="0"/>
          <w:noProof w:val="0"/>
          <w:sz w:val="20"/>
          <w:lang w:eastAsia="zh-CN"/>
        </w:rPr>
      </w:pPr>
    </w:p>
    <w:p w:rsidR="00134458" w:rsidRDefault="000113D0" w:rsidP="00134458">
      <w:pPr>
        <w:overflowPunct/>
        <w:autoSpaceDE/>
        <w:autoSpaceDN/>
        <w:adjustRightInd/>
        <w:spacing w:after="0"/>
        <w:jc w:val="both"/>
        <w:textAlignment w:val="auto"/>
        <w:rPr>
          <w:rFonts w:ascii="Arial" w:hAnsi="Arial" w:cs="Arial"/>
        </w:rPr>
      </w:pPr>
      <w:r>
        <w:rPr>
          <w:rFonts w:ascii="Arial" w:hAnsi="Arial" w:cs="Arial"/>
          <w:b/>
        </w:rPr>
        <w:t xml:space="preserve">Issue </w:t>
      </w:r>
      <w:r w:rsidR="00526AFA">
        <w:rPr>
          <w:rFonts w:ascii="Arial" w:hAnsi="Arial" w:cs="Arial"/>
          <w:b/>
        </w:rPr>
        <w:t>6</w:t>
      </w:r>
      <w:r w:rsidR="00134458" w:rsidRPr="00134458">
        <w:rPr>
          <w:rFonts w:ascii="Arial" w:hAnsi="Arial" w:cs="Arial"/>
          <w:b/>
        </w:rPr>
        <w:t xml:space="preserve">: </w:t>
      </w:r>
      <w:r w:rsidR="00134458" w:rsidRPr="00134458">
        <w:rPr>
          <w:rFonts w:ascii="Arial" w:hAnsi="Arial" w:cs="Arial"/>
        </w:rPr>
        <w:t>Whether certain LP WUR architectures can support multi-band capability</w:t>
      </w:r>
    </w:p>
    <w:p w:rsidR="00134458" w:rsidRDefault="00134458" w:rsidP="00134458">
      <w:pPr>
        <w:overflowPunct/>
        <w:autoSpaceDE/>
        <w:autoSpaceDN/>
        <w:adjustRightInd/>
        <w:spacing w:after="0"/>
        <w:jc w:val="both"/>
        <w:textAlignment w:val="auto"/>
        <w:rPr>
          <w:rFonts w:ascii="Arial" w:hAnsi="Arial" w:cs="Arial"/>
        </w:rPr>
      </w:pPr>
      <w:r w:rsidRPr="00134458">
        <w:rPr>
          <w:rFonts w:ascii="Arial" w:hAnsi="Arial" w:cs="Arial" w:hint="eastAsia"/>
          <w:b/>
        </w:rPr>
        <w:t>A</w:t>
      </w:r>
      <w:r w:rsidR="000113D0">
        <w:rPr>
          <w:rFonts w:ascii="Arial" w:hAnsi="Arial" w:cs="Arial"/>
          <w:b/>
        </w:rPr>
        <w:t>nswer</w:t>
      </w:r>
      <w:r>
        <w:rPr>
          <w:rFonts w:ascii="Arial" w:hAnsi="Arial" w:cs="Arial"/>
        </w:rPr>
        <w:t xml:space="preserve">: </w:t>
      </w:r>
      <w:r w:rsidR="000113D0">
        <w:rPr>
          <w:rFonts w:ascii="Arial" w:hAnsi="Arial" w:cs="Arial"/>
        </w:rPr>
        <w:t>It is difficult for a</w:t>
      </w:r>
      <w:r w:rsidR="000113D0" w:rsidRPr="000113D0">
        <w:rPr>
          <w:rFonts w:ascii="Arial" w:hAnsi="Arial" w:cs="Arial"/>
        </w:rPr>
        <w:t>rchitecture with RF envelope detection</w:t>
      </w:r>
      <w:r w:rsidR="000113D0">
        <w:rPr>
          <w:rFonts w:ascii="Arial" w:hAnsi="Arial" w:cs="Arial"/>
        </w:rPr>
        <w:t xml:space="preserve"> to support multi-band capability. Both h</w:t>
      </w:r>
      <w:r w:rsidR="000113D0" w:rsidRPr="000113D0">
        <w:rPr>
          <w:rFonts w:ascii="Arial" w:hAnsi="Arial" w:cs="Arial"/>
        </w:rPr>
        <w:t>eterodyne architecture</w:t>
      </w:r>
      <w:r w:rsidR="000113D0">
        <w:rPr>
          <w:rFonts w:ascii="Arial" w:hAnsi="Arial" w:cs="Arial"/>
        </w:rPr>
        <w:t xml:space="preserve"> and </w:t>
      </w:r>
      <w:r w:rsidR="000113D0" w:rsidRPr="000113D0">
        <w:rPr>
          <w:rFonts w:ascii="Arial" w:hAnsi="Arial" w:cs="Arial"/>
        </w:rPr>
        <w:t>zero-IF architecture</w:t>
      </w:r>
      <w:r w:rsidR="000113D0">
        <w:rPr>
          <w:rFonts w:ascii="Arial" w:hAnsi="Arial" w:cs="Arial"/>
        </w:rPr>
        <w:t xml:space="preserve"> are suggested by RAN4 for consideration of multi-band capable application.</w:t>
      </w:r>
    </w:p>
    <w:p w:rsidR="00134458" w:rsidRDefault="00134458" w:rsidP="00134458">
      <w:pPr>
        <w:overflowPunct/>
        <w:autoSpaceDE/>
        <w:autoSpaceDN/>
        <w:adjustRightInd/>
        <w:spacing w:after="0"/>
        <w:jc w:val="both"/>
        <w:textAlignment w:val="auto"/>
        <w:rPr>
          <w:rFonts w:ascii="Arial" w:hAnsi="Arial" w:cs="Arial"/>
        </w:rPr>
      </w:pPr>
    </w:p>
    <w:p w:rsidR="00134458" w:rsidRDefault="00134458" w:rsidP="00134458">
      <w:pPr>
        <w:overflowPunct/>
        <w:autoSpaceDE/>
        <w:autoSpaceDN/>
        <w:adjustRightInd/>
        <w:spacing w:after="0"/>
        <w:jc w:val="both"/>
        <w:textAlignment w:val="auto"/>
        <w:rPr>
          <w:rFonts w:ascii="Arial" w:hAnsi="Arial" w:cs="Arial"/>
        </w:rPr>
      </w:pPr>
      <w:r>
        <w:rPr>
          <w:rFonts w:ascii="Arial" w:hAnsi="Arial" w:cs="Arial" w:hint="eastAsia"/>
        </w:rPr>
        <w:t>T</w:t>
      </w:r>
      <w:r>
        <w:rPr>
          <w:rFonts w:ascii="Arial" w:hAnsi="Arial" w:cs="Arial"/>
        </w:rPr>
        <w:t xml:space="preserve">o </w:t>
      </w:r>
      <w:r w:rsidR="00617891">
        <w:rPr>
          <w:rFonts w:ascii="Arial" w:hAnsi="Arial" w:cs="Arial"/>
        </w:rPr>
        <w:t xml:space="preserve">fully </w:t>
      </w:r>
      <w:r>
        <w:rPr>
          <w:rFonts w:ascii="Arial" w:hAnsi="Arial" w:cs="Arial"/>
        </w:rPr>
        <w:t>answer issues in the RAN1 LS and to carry out the following RAN4 study on LP-WUR, some issues should be clarified by RAN1, at least the progress of relevant discussion in RAN1 should be informed to RAN4 timely.</w:t>
      </w:r>
    </w:p>
    <w:p w:rsidR="00E56EB0" w:rsidRDefault="00E56EB0" w:rsidP="00134458">
      <w:pPr>
        <w:pStyle w:val="ListParagraph"/>
        <w:numPr>
          <w:ilvl w:val="0"/>
          <w:numId w:val="12"/>
        </w:numPr>
        <w:ind w:firstLineChars="0"/>
        <w:rPr>
          <w:rFonts w:ascii="Arial" w:hAnsi="Arial" w:cs="Arial"/>
          <w:sz w:val="20"/>
          <w:szCs w:val="20"/>
        </w:rPr>
      </w:pPr>
      <w:r>
        <w:rPr>
          <w:rFonts w:ascii="Arial" w:hAnsi="Arial" w:cs="Arial" w:hint="eastAsia"/>
          <w:sz w:val="20"/>
          <w:szCs w:val="20"/>
          <w:lang w:eastAsia="zh-CN"/>
        </w:rPr>
        <w:t>D</w:t>
      </w:r>
      <w:r>
        <w:rPr>
          <w:rFonts w:ascii="Arial" w:hAnsi="Arial" w:cs="Arial"/>
          <w:sz w:val="20"/>
          <w:szCs w:val="20"/>
          <w:lang w:eastAsia="zh-CN"/>
        </w:rPr>
        <w:t>esign targets</w:t>
      </w:r>
    </w:p>
    <w:p w:rsidR="00134458" w:rsidRPr="00134458" w:rsidRDefault="00134458" w:rsidP="00934D87">
      <w:pPr>
        <w:pStyle w:val="ListParagraph"/>
        <w:numPr>
          <w:ilvl w:val="1"/>
          <w:numId w:val="14"/>
        </w:numPr>
        <w:ind w:firstLineChars="0"/>
        <w:rPr>
          <w:rFonts w:ascii="Arial" w:hAnsi="Arial" w:cs="Arial"/>
          <w:sz w:val="20"/>
          <w:szCs w:val="20"/>
        </w:rPr>
      </w:pPr>
      <w:r w:rsidRPr="00134458">
        <w:rPr>
          <w:rFonts w:ascii="Arial" w:hAnsi="Arial" w:cs="Arial"/>
          <w:sz w:val="20"/>
          <w:szCs w:val="20"/>
        </w:rPr>
        <w:t>What’s the power consumption target for LP-WUR, which level could be considered in RAN4?</w:t>
      </w:r>
    </w:p>
    <w:p w:rsidR="00134458" w:rsidRPr="00134458" w:rsidRDefault="00134458" w:rsidP="00934D87">
      <w:pPr>
        <w:pStyle w:val="ListParagraph"/>
        <w:numPr>
          <w:ilvl w:val="1"/>
          <w:numId w:val="14"/>
        </w:numPr>
        <w:ind w:firstLineChars="0"/>
        <w:rPr>
          <w:rFonts w:ascii="Arial" w:hAnsi="Arial" w:cs="Arial"/>
          <w:sz w:val="20"/>
          <w:szCs w:val="20"/>
        </w:rPr>
      </w:pPr>
      <w:r w:rsidRPr="00134458">
        <w:rPr>
          <w:rFonts w:ascii="Arial" w:hAnsi="Arial" w:cs="Arial"/>
          <w:sz w:val="20"/>
          <w:szCs w:val="20"/>
        </w:rPr>
        <w:t>What’s the coverage target for LP-WUS? Could it be in the similar range as normal NR UE?</w:t>
      </w:r>
    </w:p>
    <w:p w:rsidR="00934D87" w:rsidRDefault="00934D87" w:rsidP="002E1F5E">
      <w:pPr>
        <w:pStyle w:val="ListParagraph"/>
        <w:numPr>
          <w:ilvl w:val="0"/>
          <w:numId w:val="12"/>
        </w:numPr>
        <w:ind w:firstLineChars="0"/>
        <w:rPr>
          <w:rFonts w:ascii="Arial" w:hAnsi="Arial" w:cs="Arial"/>
          <w:sz w:val="20"/>
          <w:szCs w:val="20"/>
        </w:rPr>
      </w:pPr>
      <w:r>
        <w:rPr>
          <w:rFonts w:ascii="Arial" w:hAnsi="Arial" w:cs="Arial" w:hint="eastAsia"/>
          <w:sz w:val="20"/>
          <w:szCs w:val="20"/>
          <w:lang w:eastAsia="zh-CN"/>
        </w:rPr>
        <w:t>U</w:t>
      </w:r>
      <w:r>
        <w:rPr>
          <w:rFonts w:ascii="Arial" w:hAnsi="Arial" w:cs="Arial"/>
          <w:sz w:val="20"/>
          <w:szCs w:val="20"/>
          <w:lang w:eastAsia="zh-CN"/>
        </w:rPr>
        <w:t>E type</w:t>
      </w:r>
    </w:p>
    <w:p w:rsidR="002E1F5E" w:rsidRDefault="002E1F5E" w:rsidP="00934D87">
      <w:pPr>
        <w:pStyle w:val="ListParagraph"/>
        <w:numPr>
          <w:ilvl w:val="1"/>
          <w:numId w:val="14"/>
        </w:numPr>
        <w:ind w:firstLineChars="0"/>
        <w:rPr>
          <w:rFonts w:ascii="Arial" w:hAnsi="Arial" w:cs="Arial"/>
          <w:sz w:val="20"/>
          <w:szCs w:val="20"/>
        </w:rPr>
      </w:pPr>
      <w:r w:rsidRPr="00134458">
        <w:rPr>
          <w:rFonts w:ascii="Arial" w:hAnsi="Arial" w:cs="Arial"/>
          <w:sz w:val="20"/>
          <w:szCs w:val="20"/>
        </w:rPr>
        <w:t xml:space="preserve">What are the possible UE types considered for LP-WUS? </w:t>
      </w:r>
      <w:r w:rsidRPr="002E1F5E">
        <w:rPr>
          <w:rFonts w:ascii="Arial" w:hAnsi="Arial" w:cs="Arial"/>
          <w:sz w:val="20"/>
          <w:szCs w:val="20"/>
        </w:rPr>
        <w:t>Whether the</w:t>
      </w:r>
      <w:r w:rsidR="008D5EC7">
        <w:rPr>
          <w:rFonts w:ascii="Arial" w:hAnsi="Arial" w:cs="Arial"/>
          <w:sz w:val="20"/>
          <w:szCs w:val="20"/>
        </w:rPr>
        <w:t xml:space="preserve"> applicable</w:t>
      </w:r>
      <w:r w:rsidRPr="002E1F5E">
        <w:rPr>
          <w:rFonts w:ascii="Arial" w:hAnsi="Arial" w:cs="Arial"/>
          <w:sz w:val="20"/>
          <w:szCs w:val="20"/>
        </w:rPr>
        <w:t xml:space="preserve"> </w:t>
      </w:r>
      <w:r w:rsidR="008D5EC7">
        <w:rPr>
          <w:rFonts w:ascii="Arial" w:hAnsi="Arial" w:cs="Arial"/>
          <w:sz w:val="20"/>
          <w:szCs w:val="20"/>
        </w:rPr>
        <w:t>devices</w:t>
      </w:r>
      <w:r w:rsidRPr="002E1F5E">
        <w:rPr>
          <w:rFonts w:ascii="Arial" w:hAnsi="Arial" w:cs="Arial"/>
          <w:sz w:val="20"/>
          <w:szCs w:val="20"/>
        </w:rPr>
        <w:t xml:space="preserve"> cover IoT</w:t>
      </w:r>
      <w:r w:rsidR="008D5EC7">
        <w:rPr>
          <w:rFonts w:ascii="Arial" w:hAnsi="Arial" w:cs="Arial"/>
          <w:sz w:val="20"/>
          <w:szCs w:val="20"/>
        </w:rPr>
        <w:t xml:space="preserve"> use cases</w:t>
      </w:r>
      <w:r w:rsidRPr="002E1F5E">
        <w:rPr>
          <w:rFonts w:ascii="Arial" w:hAnsi="Arial" w:cs="Arial"/>
          <w:sz w:val="20"/>
          <w:szCs w:val="20"/>
        </w:rPr>
        <w:t xml:space="preserve"> and wearables only, or </w:t>
      </w:r>
      <w:r w:rsidR="008D5EC7">
        <w:rPr>
          <w:rFonts w:ascii="Arial" w:hAnsi="Arial" w:cs="Arial"/>
          <w:sz w:val="20"/>
          <w:szCs w:val="20"/>
        </w:rPr>
        <w:t>smartphone</w:t>
      </w:r>
      <w:r w:rsidRPr="002E1F5E">
        <w:rPr>
          <w:rFonts w:ascii="Arial" w:hAnsi="Arial" w:cs="Arial"/>
          <w:sz w:val="20"/>
          <w:szCs w:val="20"/>
        </w:rPr>
        <w:t xml:space="preserve"> is included as well?</w:t>
      </w:r>
    </w:p>
    <w:p w:rsidR="00934D87" w:rsidRDefault="00934D87" w:rsidP="00934D87">
      <w:pPr>
        <w:pStyle w:val="ListParagraph"/>
        <w:numPr>
          <w:ilvl w:val="0"/>
          <w:numId w:val="14"/>
        </w:numPr>
        <w:ind w:firstLineChars="0"/>
        <w:rPr>
          <w:rFonts w:ascii="Arial" w:hAnsi="Arial" w:cs="Arial"/>
          <w:sz w:val="20"/>
          <w:szCs w:val="20"/>
        </w:rPr>
      </w:pPr>
      <w:r>
        <w:rPr>
          <w:rFonts w:ascii="Arial" w:hAnsi="Arial" w:cs="Arial" w:hint="eastAsia"/>
          <w:sz w:val="20"/>
          <w:szCs w:val="20"/>
          <w:lang w:eastAsia="zh-CN"/>
        </w:rPr>
        <w:t>W</w:t>
      </w:r>
      <w:r>
        <w:rPr>
          <w:rFonts w:ascii="Arial" w:hAnsi="Arial" w:cs="Arial"/>
          <w:sz w:val="20"/>
          <w:szCs w:val="20"/>
          <w:lang w:eastAsia="zh-CN"/>
        </w:rPr>
        <w:t>aveform</w:t>
      </w:r>
    </w:p>
    <w:p w:rsidR="00934D87" w:rsidRDefault="00934D87" w:rsidP="00934D87">
      <w:pPr>
        <w:pStyle w:val="ListParagraph"/>
        <w:numPr>
          <w:ilvl w:val="1"/>
          <w:numId w:val="14"/>
        </w:numPr>
        <w:ind w:firstLineChars="0"/>
        <w:rPr>
          <w:rFonts w:ascii="Arial" w:hAnsi="Arial" w:cs="Arial"/>
          <w:sz w:val="20"/>
          <w:szCs w:val="20"/>
        </w:rPr>
      </w:pPr>
      <w:r w:rsidRPr="00134458">
        <w:rPr>
          <w:rFonts w:ascii="Arial" w:hAnsi="Arial" w:cs="Arial"/>
          <w:sz w:val="20"/>
          <w:szCs w:val="20"/>
        </w:rPr>
        <w:t>What are the finally possible waveforms for LP-WUS? Whether all possible waveforms are CP-OFDM compatible?</w:t>
      </w:r>
    </w:p>
    <w:p w:rsidR="00426222" w:rsidRPr="00934D87" w:rsidRDefault="00426222" w:rsidP="00426222">
      <w:pPr>
        <w:pStyle w:val="ListParagraph"/>
        <w:numPr>
          <w:ilvl w:val="0"/>
          <w:numId w:val="12"/>
        </w:numPr>
        <w:ind w:firstLineChars="0"/>
        <w:rPr>
          <w:rFonts w:ascii="Arial" w:hAnsi="Arial" w:cs="Arial"/>
          <w:sz w:val="20"/>
          <w:szCs w:val="20"/>
          <w:lang w:val="en-GB"/>
        </w:rPr>
      </w:pPr>
      <w:r>
        <w:rPr>
          <w:rFonts w:ascii="Arial" w:hAnsi="Arial" w:cs="Arial" w:hint="eastAsia"/>
          <w:sz w:val="20"/>
          <w:szCs w:val="20"/>
          <w:lang w:val="en-GB" w:eastAsia="zh-CN"/>
        </w:rPr>
        <w:t>S</w:t>
      </w:r>
      <w:r>
        <w:rPr>
          <w:rFonts w:ascii="Arial" w:hAnsi="Arial" w:cs="Arial"/>
          <w:sz w:val="20"/>
          <w:szCs w:val="20"/>
          <w:lang w:val="en-GB" w:eastAsia="zh-CN"/>
        </w:rPr>
        <w:t>upported operating bands</w:t>
      </w:r>
    </w:p>
    <w:p w:rsidR="00426222" w:rsidRPr="00934D87" w:rsidRDefault="00426222" w:rsidP="00426222">
      <w:pPr>
        <w:pStyle w:val="ListParagraph"/>
        <w:numPr>
          <w:ilvl w:val="1"/>
          <w:numId w:val="14"/>
        </w:numPr>
        <w:ind w:firstLineChars="0"/>
        <w:rPr>
          <w:rFonts w:ascii="Arial" w:hAnsi="Arial" w:cs="Arial"/>
          <w:sz w:val="20"/>
          <w:szCs w:val="20"/>
        </w:rPr>
      </w:pPr>
      <w:r w:rsidRPr="00134458">
        <w:rPr>
          <w:rFonts w:ascii="Arial" w:hAnsi="Arial" w:cs="Arial"/>
          <w:sz w:val="20"/>
          <w:szCs w:val="20"/>
        </w:rPr>
        <w:t>What are the possible operating bands for LP-WUS/WUR? All FR1 bands could be considered or any example bands for specific deployment scenarios?</w:t>
      </w:r>
      <w:r>
        <w:rPr>
          <w:rFonts w:ascii="Arial" w:hAnsi="Arial" w:cs="Arial"/>
          <w:sz w:val="20"/>
          <w:szCs w:val="20"/>
        </w:rPr>
        <w:t xml:space="preserve"> </w:t>
      </w:r>
      <w:r w:rsidRPr="002E1F5E">
        <w:rPr>
          <w:rFonts w:ascii="Arial" w:hAnsi="Arial" w:cs="Arial"/>
          <w:sz w:val="20"/>
          <w:szCs w:val="20"/>
        </w:rPr>
        <w:t>Whether FR2 is considered for LP-WUS/WUR?</w:t>
      </w:r>
    </w:p>
    <w:p w:rsidR="00934D87" w:rsidRDefault="00934D87" w:rsidP="00134458">
      <w:pPr>
        <w:pStyle w:val="ListParagraph"/>
        <w:numPr>
          <w:ilvl w:val="0"/>
          <w:numId w:val="12"/>
        </w:numPr>
        <w:ind w:firstLineChars="0"/>
        <w:rPr>
          <w:rFonts w:ascii="Arial" w:hAnsi="Arial" w:cs="Arial"/>
          <w:sz w:val="20"/>
          <w:szCs w:val="20"/>
        </w:rPr>
      </w:pPr>
      <w:r>
        <w:rPr>
          <w:rFonts w:ascii="Arial" w:hAnsi="Arial" w:cs="Arial" w:hint="eastAsia"/>
          <w:sz w:val="20"/>
          <w:szCs w:val="20"/>
          <w:lang w:eastAsia="zh-CN"/>
        </w:rPr>
        <w:t>C</w:t>
      </w:r>
      <w:r>
        <w:rPr>
          <w:rFonts w:ascii="Arial" w:hAnsi="Arial" w:cs="Arial"/>
          <w:sz w:val="20"/>
          <w:szCs w:val="20"/>
          <w:lang w:eastAsia="zh-CN"/>
        </w:rPr>
        <w:t xml:space="preserve">hannel </w:t>
      </w:r>
      <w:r>
        <w:rPr>
          <w:rFonts w:ascii="Arial" w:hAnsi="Arial" w:cs="Arial" w:hint="eastAsia"/>
          <w:sz w:val="20"/>
          <w:szCs w:val="20"/>
          <w:lang w:eastAsia="zh-CN"/>
        </w:rPr>
        <w:t>bandwidth/</w:t>
      </w:r>
      <w:r>
        <w:rPr>
          <w:rFonts w:ascii="Arial" w:hAnsi="Arial" w:cs="Arial"/>
          <w:sz w:val="20"/>
          <w:szCs w:val="20"/>
          <w:lang w:eastAsia="zh-CN"/>
        </w:rPr>
        <w:t>SCS</w:t>
      </w:r>
    </w:p>
    <w:p w:rsidR="00134458" w:rsidRPr="00134458" w:rsidRDefault="00134458" w:rsidP="00934D87">
      <w:pPr>
        <w:pStyle w:val="ListParagraph"/>
        <w:numPr>
          <w:ilvl w:val="1"/>
          <w:numId w:val="14"/>
        </w:numPr>
        <w:ind w:firstLineChars="0"/>
        <w:rPr>
          <w:rFonts w:ascii="Arial" w:hAnsi="Arial" w:cs="Arial"/>
          <w:sz w:val="20"/>
          <w:szCs w:val="20"/>
        </w:rPr>
      </w:pPr>
      <w:r w:rsidRPr="00134458">
        <w:rPr>
          <w:rFonts w:ascii="Arial" w:hAnsi="Arial" w:cs="Arial"/>
          <w:sz w:val="20"/>
          <w:szCs w:val="20"/>
        </w:rPr>
        <w:t>What’s the max supported CBW for the SI?</w:t>
      </w:r>
    </w:p>
    <w:p w:rsidR="00134458" w:rsidRPr="00134458" w:rsidRDefault="00134458" w:rsidP="00934D87">
      <w:pPr>
        <w:pStyle w:val="ListParagraph"/>
        <w:numPr>
          <w:ilvl w:val="1"/>
          <w:numId w:val="14"/>
        </w:numPr>
        <w:ind w:firstLineChars="0"/>
        <w:rPr>
          <w:rFonts w:ascii="Arial" w:hAnsi="Arial" w:cs="Arial"/>
          <w:sz w:val="20"/>
          <w:szCs w:val="20"/>
        </w:rPr>
      </w:pPr>
      <w:r w:rsidRPr="00134458">
        <w:rPr>
          <w:rFonts w:ascii="Arial" w:hAnsi="Arial" w:cs="Arial"/>
          <w:sz w:val="20"/>
          <w:szCs w:val="20"/>
        </w:rPr>
        <w:t>What’s the max occupied RB number for LP-WUS? Is it fixed or flexible?</w:t>
      </w:r>
    </w:p>
    <w:p w:rsidR="00134458" w:rsidRPr="00134458" w:rsidRDefault="00134458" w:rsidP="00934D87">
      <w:pPr>
        <w:pStyle w:val="ListParagraph"/>
        <w:numPr>
          <w:ilvl w:val="1"/>
          <w:numId w:val="14"/>
        </w:numPr>
        <w:ind w:firstLineChars="0"/>
        <w:rPr>
          <w:rFonts w:ascii="Arial" w:hAnsi="Arial" w:cs="Arial"/>
          <w:sz w:val="20"/>
          <w:szCs w:val="20"/>
        </w:rPr>
      </w:pPr>
      <w:r w:rsidRPr="00134458">
        <w:rPr>
          <w:rFonts w:ascii="Arial" w:hAnsi="Arial" w:cs="Arial"/>
          <w:sz w:val="20"/>
          <w:szCs w:val="20"/>
        </w:rPr>
        <w:t>What are the possible supported SCS for LP-WUS?</w:t>
      </w:r>
    </w:p>
    <w:p w:rsidR="00934D87" w:rsidRDefault="00934D87" w:rsidP="00134458">
      <w:pPr>
        <w:pStyle w:val="ListParagraph"/>
        <w:numPr>
          <w:ilvl w:val="0"/>
          <w:numId w:val="12"/>
        </w:numPr>
        <w:ind w:firstLineChars="0"/>
        <w:rPr>
          <w:rFonts w:ascii="Arial" w:hAnsi="Arial" w:cs="Arial"/>
          <w:sz w:val="20"/>
          <w:szCs w:val="20"/>
        </w:rPr>
      </w:pPr>
      <w:r>
        <w:rPr>
          <w:rFonts w:ascii="Arial" w:hAnsi="Arial" w:cs="Arial" w:hint="eastAsia"/>
          <w:sz w:val="20"/>
          <w:szCs w:val="20"/>
          <w:lang w:eastAsia="zh-CN"/>
        </w:rPr>
        <w:t>P</w:t>
      </w:r>
      <w:r>
        <w:rPr>
          <w:rFonts w:ascii="Arial" w:hAnsi="Arial" w:cs="Arial"/>
          <w:sz w:val="20"/>
          <w:szCs w:val="20"/>
          <w:lang w:eastAsia="zh-CN"/>
        </w:rPr>
        <w:t>ower enhancements</w:t>
      </w:r>
    </w:p>
    <w:p w:rsidR="00134458" w:rsidRPr="00134458" w:rsidRDefault="00134458" w:rsidP="00934D87">
      <w:pPr>
        <w:pStyle w:val="ListParagraph"/>
        <w:numPr>
          <w:ilvl w:val="1"/>
          <w:numId w:val="14"/>
        </w:numPr>
        <w:ind w:firstLineChars="0"/>
        <w:rPr>
          <w:rFonts w:ascii="Arial" w:hAnsi="Arial" w:cs="Arial"/>
          <w:sz w:val="20"/>
          <w:szCs w:val="20"/>
        </w:rPr>
      </w:pPr>
      <w:r w:rsidRPr="00134458">
        <w:rPr>
          <w:rFonts w:ascii="Arial" w:hAnsi="Arial" w:cs="Arial"/>
          <w:sz w:val="20"/>
          <w:szCs w:val="20"/>
        </w:rPr>
        <w:t>Whether in-band power boosting of LP-WUS should be considered from RAN1 perspective?</w:t>
      </w:r>
    </w:p>
    <w:p w:rsidR="00134458" w:rsidRPr="00134458" w:rsidRDefault="00134458" w:rsidP="00134458">
      <w:pPr>
        <w:overflowPunct/>
        <w:autoSpaceDE/>
        <w:autoSpaceDN/>
        <w:adjustRightInd/>
        <w:spacing w:after="0"/>
        <w:jc w:val="both"/>
        <w:textAlignment w:val="auto"/>
        <w:rPr>
          <w:rFonts w:ascii="Arial" w:hAnsi="Arial" w:cs="Arial"/>
        </w:rPr>
      </w:pPr>
    </w:p>
    <w:p w:rsidR="00D73DE6" w:rsidRDefault="00D73DE6" w:rsidP="002E20BC">
      <w:pPr>
        <w:pStyle w:val="Header"/>
        <w:jc w:val="both"/>
        <w:rPr>
          <w:rFonts w:cs="Arial"/>
          <w:lang w:eastAsia="zh-CN"/>
        </w:rPr>
      </w:pPr>
    </w:p>
    <w:p w:rsidR="00D73DE6" w:rsidRPr="000F4E43" w:rsidRDefault="00D73DE6" w:rsidP="002E20BC">
      <w:pPr>
        <w:spacing w:after="120"/>
        <w:jc w:val="both"/>
        <w:rPr>
          <w:rFonts w:ascii="Arial" w:hAnsi="Arial" w:cs="Arial"/>
          <w:b/>
        </w:rPr>
      </w:pPr>
      <w:r w:rsidRPr="000F4E43">
        <w:rPr>
          <w:rFonts w:ascii="Arial" w:hAnsi="Arial" w:cs="Arial"/>
          <w:b/>
        </w:rPr>
        <w:t>2. Actions:</w:t>
      </w:r>
    </w:p>
    <w:p w:rsidR="00D73DE6" w:rsidRPr="000F4E43" w:rsidRDefault="00D73DE6" w:rsidP="002E20BC">
      <w:pPr>
        <w:spacing w:after="120"/>
        <w:ind w:left="1985" w:hanging="1985"/>
        <w:jc w:val="both"/>
        <w:rPr>
          <w:rFonts w:ascii="Arial" w:hAnsi="Arial" w:cs="Arial"/>
          <w:b/>
        </w:rPr>
      </w:pPr>
      <w:r w:rsidRPr="000F4E43">
        <w:rPr>
          <w:rFonts w:ascii="Arial" w:hAnsi="Arial" w:cs="Arial"/>
          <w:b/>
        </w:rPr>
        <w:t xml:space="preserve">To </w:t>
      </w:r>
      <w:r>
        <w:rPr>
          <w:rFonts w:ascii="Arial" w:hAnsi="Arial" w:cs="Arial"/>
          <w:b/>
        </w:rPr>
        <w:t>RAN1:</w:t>
      </w:r>
    </w:p>
    <w:p w:rsidR="00D73DE6" w:rsidRPr="00C024F9" w:rsidRDefault="00D73DE6" w:rsidP="002E20BC">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D315B3">
        <w:rPr>
          <w:rFonts w:ascii="Arial" w:hAnsi="Arial" w:cs="Arial"/>
        </w:rPr>
        <w:t>1</w:t>
      </w:r>
      <w:r>
        <w:rPr>
          <w:rFonts w:ascii="Arial" w:hAnsi="Arial" w:cs="Arial"/>
        </w:rPr>
        <w:t xml:space="preserve"> to take the above </w:t>
      </w:r>
      <w:r w:rsidR="002B677E">
        <w:rPr>
          <w:rFonts w:ascii="Arial" w:hAnsi="Arial" w:cs="Arial"/>
        </w:rPr>
        <w:t>feedback</w:t>
      </w:r>
      <w:r w:rsidR="00F37491">
        <w:rPr>
          <w:rFonts w:ascii="Arial" w:hAnsi="Arial" w:cs="Arial"/>
        </w:rPr>
        <w:t xml:space="preserve"> </w:t>
      </w:r>
      <w:r w:rsidRPr="00C024F9">
        <w:rPr>
          <w:rFonts w:ascii="Arial" w:hAnsi="Arial" w:cs="Arial"/>
        </w:rPr>
        <w:t>into account</w:t>
      </w:r>
      <w:r>
        <w:rPr>
          <w:rFonts w:ascii="Arial" w:hAnsi="Arial" w:cs="Arial"/>
        </w:rPr>
        <w:t xml:space="preserve"> </w:t>
      </w:r>
      <w:r w:rsidR="00733A41">
        <w:rPr>
          <w:rFonts w:ascii="Arial" w:hAnsi="Arial" w:cs="Arial"/>
        </w:rPr>
        <w:t>and</w:t>
      </w:r>
      <w:r w:rsidR="00F37491">
        <w:rPr>
          <w:rFonts w:ascii="Arial" w:hAnsi="Arial" w:cs="Arial"/>
        </w:rPr>
        <w:t xml:space="preserve"> provide some clarifications for the issues which are important for the following RAN4 evaluations</w:t>
      </w:r>
      <w:r>
        <w:rPr>
          <w:rFonts w:ascii="Arial" w:hAnsi="Arial" w:cs="Arial"/>
        </w:rPr>
        <w:t>.</w:t>
      </w:r>
    </w:p>
    <w:p w:rsidR="00D73DE6" w:rsidRPr="00D73DE6" w:rsidRDefault="00D73DE6" w:rsidP="002E20BC">
      <w:pPr>
        <w:spacing w:after="120"/>
        <w:ind w:left="993" w:hanging="993"/>
        <w:jc w:val="both"/>
        <w:rPr>
          <w:rFonts w:ascii="Arial" w:hAnsi="Arial" w:cs="Arial"/>
        </w:rPr>
      </w:pPr>
    </w:p>
    <w:p w:rsidR="00D73DE6" w:rsidRPr="000F4E43" w:rsidRDefault="00D73DE6" w:rsidP="002E20BC">
      <w:pPr>
        <w:spacing w:after="120"/>
        <w:jc w:val="both"/>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D73DE6" w:rsidRPr="00D73DE6" w:rsidRDefault="00D73DE6" w:rsidP="002E20BC">
      <w:pPr>
        <w:pStyle w:val="LGTdoc"/>
        <w:spacing w:afterLines="0"/>
        <w:rPr>
          <w:rFonts w:ascii="Arial" w:eastAsia="宋体" w:hAnsi="Arial" w:cs="Arial"/>
          <w:bCs/>
          <w:sz w:val="21"/>
        </w:rPr>
      </w:pPr>
      <w:r w:rsidRPr="00D73DE6">
        <w:rPr>
          <w:rFonts w:ascii="Arial" w:eastAsia="宋体" w:hAnsi="Arial" w:cs="Arial"/>
          <w:bCs/>
          <w:sz w:val="21"/>
        </w:rPr>
        <w:t>TSG-RAN</w:t>
      </w:r>
      <w:r>
        <w:rPr>
          <w:rFonts w:ascii="Arial" w:eastAsia="宋体" w:hAnsi="Arial" w:cs="Arial"/>
          <w:bCs/>
          <w:sz w:val="21"/>
        </w:rPr>
        <w:t>4</w:t>
      </w:r>
      <w:r w:rsidRPr="00D73DE6">
        <w:rPr>
          <w:rFonts w:ascii="Arial" w:eastAsia="宋体" w:hAnsi="Arial" w:cs="Arial"/>
          <w:bCs/>
          <w:sz w:val="21"/>
        </w:rPr>
        <w:t xml:space="preserve"> Meeting#</w:t>
      </w:r>
      <w:r>
        <w:rPr>
          <w:rFonts w:ascii="Arial" w:eastAsia="宋体" w:hAnsi="Arial" w:cs="Arial"/>
          <w:bCs/>
          <w:sz w:val="21"/>
        </w:rPr>
        <w:t>10</w:t>
      </w:r>
      <w:r w:rsidR="00AE49E9">
        <w:rPr>
          <w:rFonts w:ascii="Arial" w:eastAsia="宋体" w:hAnsi="Arial" w:cs="Arial"/>
          <w:bCs/>
          <w:sz w:val="21"/>
        </w:rPr>
        <w:t>6</w:t>
      </w:r>
      <w:r>
        <w:rPr>
          <w:rFonts w:ascii="Arial" w:eastAsia="宋体" w:hAnsi="Arial" w:cs="Arial"/>
          <w:bCs/>
          <w:sz w:val="21"/>
        </w:rPr>
        <w:t>-bis-e</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Pr>
          <w:rFonts w:ascii="Arial" w:eastAsia="宋体" w:hAnsi="Arial" w:cs="Arial"/>
          <w:bCs/>
          <w:sz w:val="21"/>
        </w:rPr>
        <w:t>1</w:t>
      </w:r>
      <w:r w:rsidR="00AE49E9">
        <w:rPr>
          <w:rFonts w:ascii="Arial" w:eastAsia="宋体" w:hAnsi="Arial" w:cs="Arial"/>
          <w:bCs/>
          <w:sz w:val="21"/>
        </w:rPr>
        <w:t>7</w:t>
      </w:r>
      <w:r w:rsidRPr="00D73DE6">
        <w:rPr>
          <w:rFonts w:ascii="Arial" w:eastAsia="宋体" w:hAnsi="Arial" w:cs="Arial"/>
          <w:bCs/>
          <w:sz w:val="21"/>
          <w:vertAlign w:val="superscript"/>
        </w:rPr>
        <w:t>th</w:t>
      </w:r>
      <w:r w:rsidRPr="00D73DE6">
        <w:rPr>
          <w:rFonts w:ascii="Arial" w:eastAsia="宋体" w:hAnsi="Arial" w:cs="Arial"/>
          <w:bCs/>
          <w:sz w:val="21"/>
        </w:rPr>
        <w:t xml:space="preserve"> – </w:t>
      </w:r>
      <w:r w:rsidR="00AE49E9">
        <w:rPr>
          <w:rFonts w:ascii="Arial" w:eastAsia="宋体" w:hAnsi="Arial" w:cs="Arial"/>
          <w:bCs/>
          <w:sz w:val="21"/>
        </w:rPr>
        <w:t>26</w:t>
      </w:r>
      <w:r w:rsidRPr="00D73DE6">
        <w:rPr>
          <w:rFonts w:ascii="Arial" w:eastAsia="宋体" w:hAnsi="Arial" w:cs="Arial"/>
          <w:bCs/>
          <w:sz w:val="21"/>
          <w:vertAlign w:val="superscript"/>
        </w:rPr>
        <w:t>th</w:t>
      </w:r>
      <w:r w:rsidRPr="00D73DE6">
        <w:rPr>
          <w:rFonts w:ascii="Arial" w:eastAsia="宋体" w:hAnsi="Arial" w:cs="Arial"/>
          <w:bCs/>
          <w:sz w:val="21"/>
        </w:rPr>
        <w:t xml:space="preserve"> </w:t>
      </w:r>
      <w:r w:rsidR="00AE49E9">
        <w:rPr>
          <w:rFonts w:ascii="Arial" w:eastAsia="宋体" w:hAnsi="Arial" w:cs="Arial"/>
          <w:bCs/>
          <w:sz w:val="21"/>
        </w:rPr>
        <w:t>April</w:t>
      </w:r>
      <w:r w:rsidRPr="00D73DE6">
        <w:rPr>
          <w:rFonts w:ascii="Arial" w:eastAsia="宋体" w:hAnsi="Arial" w:cs="Arial"/>
          <w:bCs/>
          <w:sz w:val="21"/>
        </w:rPr>
        <w:t xml:space="preserve"> 202</w:t>
      </w:r>
      <w:r w:rsidR="00AE49E9">
        <w:rPr>
          <w:rFonts w:ascii="Arial" w:eastAsia="宋体" w:hAnsi="Arial" w:cs="Arial"/>
          <w:bCs/>
          <w:sz w:val="21"/>
        </w:rPr>
        <w:t>3</w:t>
      </w:r>
      <w:r w:rsidR="00AE49E9">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00BF4250">
        <w:rPr>
          <w:rFonts w:ascii="Arial" w:eastAsia="宋体" w:hAnsi="Arial" w:cs="Arial"/>
          <w:bCs/>
          <w:sz w:val="21"/>
        </w:rPr>
        <w:tab/>
        <w:t>Online</w:t>
      </w:r>
    </w:p>
    <w:p w:rsidR="00D73DE6" w:rsidRPr="00D73DE6" w:rsidRDefault="00D73DE6" w:rsidP="002E20BC">
      <w:pPr>
        <w:pStyle w:val="LGTdoc"/>
        <w:spacing w:afterLines="0"/>
        <w:rPr>
          <w:rFonts w:ascii="Arial" w:hAnsi="Arial" w:cs="Arial"/>
          <w:sz w:val="20"/>
        </w:rPr>
      </w:pPr>
      <w:r w:rsidRPr="00D73DE6">
        <w:rPr>
          <w:rFonts w:ascii="Arial" w:eastAsia="宋体" w:hAnsi="Arial" w:cs="Arial"/>
          <w:bCs/>
          <w:sz w:val="21"/>
        </w:rPr>
        <w:t>TSG-RAN</w:t>
      </w:r>
      <w:r>
        <w:rPr>
          <w:rFonts w:ascii="Arial" w:eastAsia="宋体" w:hAnsi="Arial" w:cs="Arial"/>
          <w:bCs/>
          <w:sz w:val="21"/>
        </w:rPr>
        <w:t>4</w:t>
      </w:r>
      <w:r w:rsidRPr="00D73DE6">
        <w:rPr>
          <w:rFonts w:ascii="Arial" w:eastAsia="宋体" w:hAnsi="Arial" w:cs="Arial"/>
          <w:bCs/>
          <w:sz w:val="21"/>
        </w:rPr>
        <w:t xml:space="preserve"> Meeting#</w:t>
      </w:r>
      <w:r>
        <w:rPr>
          <w:rFonts w:ascii="Arial" w:eastAsia="宋体" w:hAnsi="Arial" w:cs="Arial"/>
          <w:bCs/>
          <w:sz w:val="21"/>
        </w:rPr>
        <w:t>10</w:t>
      </w:r>
      <w:r w:rsidR="00AE49E9">
        <w:rPr>
          <w:rFonts w:ascii="Arial" w:eastAsia="宋体" w:hAnsi="Arial" w:cs="Arial"/>
          <w:bCs/>
          <w:sz w:val="21"/>
        </w:rPr>
        <w:t>7</w:t>
      </w:r>
      <w:r>
        <w:rPr>
          <w:rFonts w:ascii="Arial" w:eastAsia="宋体" w:hAnsi="Arial" w:cs="Arial"/>
          <w:bCs/>
          <w:sz w:val="21"/>
        </w:rPr>
        <w:t xml:space="preserve"> </w:t>
      </w:r>
      <w:r w:rsidRPr="00D73DE6">
        <w:rPr>
          <w:rFonts w:ascii="Arial" w:eastAsia="宋体" w:hAnsi="Arial" w:cs="Arial"/>
          <w:bCs/>
          <w:sz w:val="21"/>
        </w:rPr>
        <w:tab/>
        <w:t xml:space="preserve"> </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00AE49E9">
        <w:rPr>
          <w:rFonts w:ascii="Arial" w:eastAsia="宋体" w:hAnsi="Arial" w:cs="Arial"/>
          <w:bCs/>
          <w:sz w:val="21"/>
        </w:rPr>
        <w:t>22</w:t>
      </w:r>
      <w:r w:rsidR="00AE49E9">
        <w:rPr>
          <w:rFonts w:ascii="Arial" w:eastAsia="宋体" w:hAnsi="Arial" w:cs="Arial"/>
          <w:bCs/>
          <w:sz w:val="21"/>
          <w:vertAlign w:val="superscript"/>
        </w:rPr>
        <w:t>nd</w:t>
      </w:r>
      <w:r w:rsidRPr="00D73DE6">
        <w:rPr>
          <w:rFonts w:ascii="Arial" w:eastAsia="宋体" w:hAnsi="Arial" w:cs="Arial"/>
          <w:bCs/>
          <w:sz w:val="21"/>
        </w:rPr>
        <w:t xml:space="preserve"> – </w:t>
      </w:r>
      <w:r w:rsidR="00AE49E9">
        <w:rPr>
          <w:rFonts w:ascii="Arial" w:eastAsia="宋体" w:hAnsi="Arial" w:cs="Arial"/>
          <w:bCs/>
          <w:sz w:val="21"/>
        </w:rPr>
        <w:t>26</w:t>
      </w:r>
      <w:r w:rsidRPr="00D73DE6">
        <w:rPr>
          <w:rFonts w:ascii="Arial" w:eastAsia="宋体" w:hAnsi="Arial" w:cs="Arial"/>
          <w:bCs/>
          <w:sz w:val="21"/>
          <w:vertAlign w:val="superscript"/>
        </w:rPr>
        <w:t>th</w:t>
      </w:r>
      <w:r w:rsidRPr="00D73DE6">
        <w:rPr>
          <w:rFonts w:ascii="Arial" w:eastAsia="宋体" w:hAnsi="Arial" w:cs="Arial"/>
          <w:bCs/>
          <w:sz w:val="21"/>
        </w:rPr>
        <w:t xml:space="preserve"> </w:t>
      </w:r>
      <w:r w:rsidR="00AE49E9">
        <w:rPr>
          <w:rFonts w:ascii="Arial" w:eastAsia="宋体" w:hAnsi="Arial" w:cs="Arial"/>
          <w:bCs/>
          <w:sz w:val="21"/>
        </w:rPr>
        <w:t>May</w:t>
      </w:r>
      <w:r w:rsidRPr="00D73DE6">
        <w:rPr>
          <w:rFonts w:ascii="Arial" w:eastAsia="宋体" w:hAnsi="Arial" w:cs="Arial"/>
          <w:bCs/>
          <w:sz w:val="21"/>
        </w:rPr>
        <w:t xml:space="preserve"> 202</w:t>
      </w:r>
      <w:r w:rsidR="00AE49E9">
        <w:rPr>
          <w:rFonts w:ascii="Arial" w:eastAsia="宋体" w:hAnsi="Arial" w:cs="Arial"/>
          <w:bCs/>
          <w:sz w:val="21"/>
        </w:rPr>
        <w:t>3</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00AE49E9">
        <w:rPr>
          <w:rFonts w:ascii="Arial" w:eastAsia="宋体" w:hAnsi="Arial" w:cs="Arial"/>
          <w:bCs/>
          <w:sz w:val="21"/>
        </w:rPr>
        <w:tab/>
      </w:r>
      <w:r w:rsidR="00AE49E9">
        <w:rPr>
          <w:rFonts w:ascii="Arial" w:eastAsia="宋体" w:hAnsi="Arial" w:cs="Arial"/>
          <w:bCs/>
          <w:sz w:val="21"/>
        </w:rPr>
        <w:tab/>
      </w:r>
      <w:r w:rsidR="00AE49E9">
        <w:rPr>
          <w:rFonts w:ascii="Arial" w:eastAsia="宋体" w:hAnsi="Arial" w:cs="Arial"/>
          <w:bCs/>
          <w:sz w:val="21"/>
        </w:rPr>
        <w:tab/>
        <w:t>Korea</w:t>
      </w:r>
    </w:p>
    <w:sectPr w:rsidR="00D73DE6" w:rsidRPr="00D73DE6"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2EF7" w:rsidRDefault="00D02EF7" w:rsidP="0052762B">
      <w:r>
        <w:separator/>
      </w:r>
    </w:p>
  </w:endnote>
  <w:endnote w:type="continuationSeparator" w:id="0">
    <w:p w:rsidR="00D02EF7" w:rsidRDefault="00D02EF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2EF7" w:rsidRDefault="00D02EF7" w:rsidP="0052762B">
      <w:r>
        <w:separator/>
      </w:r>
    </w:p>
  </w:footnote>
  <w:footnote w:type="continuationSeparator" w:id="0">
    <w:p w:rsidR="00D02EF7" w:rsidRDefault="00D02EF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C46F2F"/>
    <w:multiLevelType w:val="hybridMultilevel"/>
    <w:tmpl w:val="E2AEED3A"/>
    <w:lvl w:ilvl="0" w:tplc="D9622F96">
      <w:numFmt w:val="bullet"/>
      <w:lvlText w:val="•"/>
      <w:lvlJc w:val="left"/>
      <w:pPr>
        <w:ind w:left="575" w:hanging="375"/>
      </w:pPr>
      <w:rPr>
        <w:rFonts w:ascii="宋体" w:eastAsia="宋体" w:hAnsi="宋体"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8"/>
  </w:num>
  <w:num w:numId="3">
    <w:abstractNumId w:val="9"/>
  </w:num>
  <w:num w:numId="4">
    <w:abstractNumId w:val="12"/>
  </w:num>
  <w:num w:numId="5">
    <w:abstractNumId w:val="11"/>
  </w:num>
  <w:num w:numId="6">
    <w:abstractNumId w:val="7"/>
  </w:num>
  <w:num w:numId="7">
    <w:abstractNumId w:val="10"/>
  </w:num>
  <w:num w:numId="8">
    <w:abstractNumId w:val="13"/>
  </w:num>
  <w:num w:numId="9">
    <w:abstractNumId w:val="5"/>
  </w:num>
  <w:num w:numId="10">
    <w:abstractNumId w:val="4"/>
  </w:num>
  <w:num w:numId="11">
    <w:abstractNumId w:val="6"/>
  </w:num>
  <w:num w:numId="12">
    <w:abstractNumId w:val="0"/>
  </w:num>
  <w:num w:numId="13">
    <w:abstractNumId w:val="3"/>
  </w:num>
  <w:num w:numId="1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F51"/>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27"/>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D77"/>
    <w:rsid w:val="0046566A"/>
    <w:rsid w:val="00465AE3"/>
    <w:rsid w:val="0046639A"/>
    <w:rsid w:val="00467782"/>
    <w:rsid w:val="00467BD5"/>
    <w:rsid w:val="00471190"/>
    <w:rsid w:val="004711EF"/>
    <w:rsid w:val="00472760"/>
    <w:rsid w:val="00472B07"/>
    <w:rsid w:val="00473001"/>
    <w:rsid w:val="004732B7"/>
    <w:rsid w:val="00473301"/>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0CB"/>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699D"/>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89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177"/>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060"/>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93C"/>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9BA"/>
    <w:rsid w:val="00B27B58"/>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A4D"/>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316"/>
    <w:rsid w:val="00EA0EED"/>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EC143D"/>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1060"/>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0ADEA-930A-4CE5-8377-0A1856D5D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752</Words>
  <Characters>4288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8</cp:revision>
  <cp:lastPrinted>2010-01-07T02:23:00Z</cp:lastPrinted>
  <dcterms:created xsi:type="dcterms:W3CDTF">2023-02-16T09:25:00Z</dcterms:created>
  <dcterms:modified xsi:type="dcterms:W3CDTF">2023-02-17T16:19:00Z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(3)0bJxKF5JK0TqM/OCTgVY5waUQPltOZeOh5saLqBPNcgrZ8LqWQrzaoq7R1k1lGaXklJjkxIy
jBRcxoVGIGd9ZA3zDZ5oskat948eBm+T8qlK4e3DjVgHPn0Dts3aUaqUM94Yu5/KActexFyj
XyPMnIdTryhUc0JDa+wY9LBC40FdIFnfnmw4dJ8a8T6J1VzgYfM668PjZkYB/vsjGiOaMibL
wPhI14Fb92n4t05txj</vt:lpwstr>
  </property>
  <property fmtid="{D5CDD505-2E9C-101B-9397-08002B2CF9AE}" pid="15" name="_2015_ms_pID_725343_00">
    <vt:lpwstr>_2015_ms_pID_725343</vt:lpwstr>
  </property>
  <property fmtid="{D5CDD505-2E9C-101B-9397-08002B2CF9AE}" pid="16" name="_2015_ms_pID_7253431">
    <vt:lpwstr>hKZxsYiI628634nS//4Gc5cYP/MVfk8vzcX2xcbf26sjdeOC5LCobY
D4JpDzXvToduTCliNdpl+GNteiju5UiJPKB6Tlvw0go5fDb+B2vS7fph/lgVyWx7xT8+0orQ
E7fmGU1W6U26NGjTeQ3tTbyup+hWPKwtqrKF4Vkv2SF6niKfKLsCcetNcoThmwLOJFhttz4g
4oP7nJSBgRm0/jl6NIxbeWcpvNpBiFOGAoPV</vt:lpwstr>
  </property>
  <property fmtid="{D5CDD505-2E9C-101B-9397-08002B2CF9AE}" pid="17" name="_2015_ms_pID_7253431_00">
    <vt:lpwstr>_2015_ms_pID_7253431</vt:lpwstr>
  </property>
  <property fmtid="{D5CDD505-2E9C-101B-9397-08002B2CF9AE}" pid="18" name="_2015_ms_pID_7253432">
    <vt:lpwstr>feD0a6AY4vT8wcn7ULNhr5w=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